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квартал 2022 г.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>венных и муниципальных нужд за 2</w:t>
      </w:r>
      <w:r w:rsidRPr="00576938">
        <w:rPr>
          <w:rFonts w:ascii="Times New Roman" w:hAnsi="Times New Roman" w:cs="Times New Roman"/>
          <w:sz w:val="28"/>
          <w:szCs w:val="28"/>
        </w:rPr>
        <w:t xml:space="preserve"> квартал 2022 года (далее -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соответствии с Порядком проведения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г. № 2515 (в редакции от 31.07.2019 г.).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Целями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являлись: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своевременное приведение муниципальных правовых актов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в соответствие с законодательством Российской Федерации;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обеспечение разработки и реализации программ (планов) противодействия коррупции путем учета коррупционных правонарушений 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факторов, проведения опросов и иных мероприятий с целью получения информации о проявлениях коррупции на территории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обеспечение оценки эффективности мер, реализуемых посредством программ (планов) противодействия коррупции.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Задачами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форме анализа данных, содержащих сведения, характеризующие состояние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="00CE69F9"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>Количество жалоб, поданных на действия членов единой комиссии, на действий (бездействия) заказчика, уполномоченного органа, уполномоченного 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</w:t>
      </w:r>
      <w:r w:rsidR="00841E40">
        <w:rPr>
          <w:rFonts w:ascii="Times New Roman" w:hAnsi="Times New Roman" w:cs="Times New Roman"/>
          <w:sz w:val="28"/>
          <w:szCs w:val="28"/>
        </w:rPr>
        <w:t>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</w:p>
    <w:p w:rsidR="00F60438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r w:rsidR="00F60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BE" w:rsidRPr="00F60438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438">
        <w:rPr>
          <w:rFonts w:ascii="Times New Roman" w:hAnsi="Times New Roman" w:cs="Times New Roman"/>
          <w:sz w:val="28"/>
          <w:szCs w:val="28"/>
        </w:rPr>
        <w:t>Результато</w:t>
      </w:r>
      <w:r w:rsidR="009103BE" w:rsidRPr="00F60438">
        <w:rPr>
          <w:rFonts w:ascii="Times New Roman" w:hAnsi="Times New Roman" w:cs="Times New Roman"/>
          <w:sz w:val="28"/>
          <w:szCs w:val="28"/>
        </w:rPr>
        <w:t>м проведения мониторинга явля</w:t>
      </w:r>
      <w:r w:rsidR="005A1FE0" w:rsidRPr="00F60438">
        <w:rPr>
          <w:rFonts w:ascii="Times New Roman" w:hAnsi="Times New Roman" w:cs="Times New Roman"/>
          <w:sz w:val="28"/>
          <w:szCs w:val="28"/>
        </w:rPr>
        <w:t>е</w:t>
      </w:r>
      <w:r w:rsidR="009103BE" w:rsidRPr="00F60438">
        <w:rPr>
          <w:rFonts w:ascii="Times New Roman" w:hAnsi="Times New Roman" w:cs="Times New Roman"/>
          <w:sz w:val="28"/>
          <w:szCs w:val="28"/>
        </w:rPr>
        <w:t>тся</w:t>
      </w:r>
      <w:r w:rsidR="005A1FE0" w:rsidRPr="00F60438">
        <w:rPr>
          <w:rFonts w:ascii="Times New Roman" w:hAnsi="Times New Roman" w:cs="Times New Roman"/>
          <w:sz w:val="28"/>
          <w:szCs w:val="28"/>
        </w:rPr>
        <w:t xml:space="preserve"> вывод об отсутствии необходимости </w:t>
      </w:r>
      <w:proofErr w:type="gramStart"/>
      <w:r w:rsidR="005A1FE0" w:rsidRPr="00F604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03BE" w:rsidRPr="00F60438">
        <w:rPr>
          <w:rFonts w:ascii="Times New Roman" w:hAnsi="Times New Roman" w:cs="Times New Roman"/>
          <w:sz w:val="28"/>
          <w:szCs w:val="28"/>
        </w:rPr>
        <w:t>: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5A1FE0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EE6592" w:rsidRPr="00EE6592" w:rsidRDefault="009103BE" w:rsidP="00EE5A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EE6592" w:rsidRPr="00EE6592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6592"/>
    <w:rsid w:val="002F795A"/>
    <w:rsid w:val="00576938"/>
    <w:rsid w:val="005A1FE0"/>
    <w:rsid w:val="005B2868"/>
    <w:rsid w:val="00841E40"/>
    <w:rsid w:val="00890567"/>
    <w:rsid w:val="009103BE"/>
    <w:rsid w:val="00B86BE5"/>
    <w:rsid w:val="00C01EFC"/>
    <w:rsid w:val="00CD092E"/>
    <w:rsid w:val="00CE69F9"/>
    <w:rsid w:val="00EE5A2D"/>
    <w:rsid w:val="00EE6592"/>
    <w:rsid w:val="00F60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10</cp:revision>
  <cp:lastPrinted>2022-07-11T09:56:00Z</cp:lastPrinted>
  <dcterms:created xsi:type="dcterms:W3CDTF">2022-03-28T12:50:00Z</dcterms:created>
  <dcterms:modified xsi:type="dcterms:W3CDTF">2022-07-11T09:59:00Z</dcterms:modified>
</cp:coreProperties>
</file>